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8" w:rsidRDefault="000C5068" w:rsidP="000C5068">
      <w:pPr>
        <w:shd w:val="clear" w:color="auto" w:fill="FFFFFF"/>
        <w:spacing w:after="0" w:line="247" w:lineRule="atLeast"/>
        <w:textAlignment w:val="baseline"/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</w:pPr>
    </w:p>
    <w:p w:rsidR="000C5068" w:rsidRPr="000C5068" w:rsidRDefault="000C5068" w:rsidP="000C5068">
      <w:pPr>
        <w:shd w:val="clear" w:color="auto" w:fill="FFFFFF"/>
        <w:spacing w:after="0" w:line="247" w:lineRule="atLeast"/>
        <w:textAlignment w:val="baseline"/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</w:pPr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 xml:space="preserve">Для </w:t>
      </w:r>
      <w:proofErr w:type="gramStart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>занятых</w:t>
      </w:r>
      <w:proofErr w:type="gramEnd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 xml:space="preserve"> в химической промышленности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5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906Н от 11 августа 2011 Министерством Здравоохранения и Социального развития.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электроэнергетической отрасли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6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340Н от 25 апреля 2011</w:t>
        </w:r>
        <w:proofErr w:type="gramStart"/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</w:t>
      </w:r>
      <w:proofErr w:type="gramEnd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>ля работников пищевой, мясной и молочной отрасли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7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1247Н от 31 декабря 2010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металлообрабатывающих производств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8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1104Н от 14 декабря 2010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метрополитенов занятых обслуживанием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9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1078Н от 07 декабря 2010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занятых строительством метрополитенов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10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1077Н от 07 декабря 2010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шахт в угольной и сланцевой промышленности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11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341</w:t>
        </w:r>
        <w:proofErr w:type="gramStart"/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</w:t>
      </w:r>
      <w:proofErr w:type="gramEnd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>ля работников и служащих пожарной охраны, а также служащих занятых предупреждением или ликвидацией чрезвычайных ситуаций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12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777Н от 01 сентября 2010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предприятий занятых переработкой урановой руды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13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1028Н от 24 декабря 2009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связи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14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454Н от 18 июня 2010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нефтяной промышленности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15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970Н от 09 декабря 2009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следственных органов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16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587Н от 13 августа 2009</w:t>
        </w:r>
        <w:proofErr w:type="gramStart"/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</w:t>
      </w:r>
      <w:proofErr w:type="gramEnd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 xml:space="preserve">ля работников автомобильного транспорта, воздушного транспорта, речного </w:t>
      </w:r>
      <w:proofErr w:type="spellStart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>транспотра</w:t>
      </w:r>
      <w:proofErr w:type="spellEnd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 xml:space="preserve"> и морского транспорта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17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357Н от 22 июня 2009</w:t>
        </w:r>
      </w:hyperlink>
    </w:p>
    <w:p w:rsidR="000C5068" w:rsidRPr="000C5068" w:rsidRDefault="000C5068" w:rsidP="000C5068">
      <w:pPr>
        <w:shd w:val="clear" w:color="auto" w:fill="FFFFFF"/>
        <w:spacing w:after="0" w:line="247" w:lineRule="atLeast"/>
        <w:textAlignment w:val="baseline"/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</w:pPr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>Для работников железнодорожного транспорта -</w:t>
      </w:r>
      <w:hyperlink r:id="rId18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582Н от 22 октября 2008</w:t>
        </w:r>
        <w:proofErr w:type="gramStart"/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</w:t>
      </w:r>
      <w:proofErr w:type="gramEnd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>ля работников жилищно-коммунального хозяйства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19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543Н от 03 октября 2008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сквозных профессий всех отраслей экономики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20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541Н от 01 октября 2008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сельского и водного хозяйства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21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416Н от 12 августа 2008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 xml:space="preserve">Для работников строительных и </w:t>
      </w:r>
      <w:proofErr w:type="spellStart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>строительномонтажных</w:t>
      </w:r>
      <w:proofErr w:type="spellEnd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 xml:space="preserve"> профессий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22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477 от 16 июля 2007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горной и металлургической промышленности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23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873 от 25 декабря 2006</w:t>
        </w:r>
        <w:proofErr w:type="gramStart"/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</w:t>
      </w:r>
      <w:proofErr w:type="gramEnd"/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t>ля работников калийной промышленности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24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799 от 22 декабря 2005</w:t>
        </w:r>
      </w:hyperlink>
      <w:r w:rsidRPr="000C5068"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  <w:br/>
        <w:t>Для работников сталелитейной промышленности -</w:t>
      </w:r>
      <w:r w:rsidRPr="000C5068">
        <w:rPr>
          <w:rFonts w:ascii="inherit" w:eastAsia="Times New Roman" w:hAnsi="inherit" w:cs="Times New Roman"/>
          <w:color w:val="666666"/>
          <w:sz w:val="17"/>
          <w:lang w:eastAsia="ru-RU"/>
        </w:rPr>
        <w:t> </w:t>
      </w:r>
      <w:hyperlink r:id="rId25" w:tgtFrame="_blank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№ 442 от 06 июля 2005</w:t>
        </w:r>
      </w:hyperlink>
    </w:p>
    <w:p w:rsidR="000C5068" w:rsidRPr="000C5068" w:rsidRDefault="000C5068" w:rsidP="000C5068">
      <w:pPr>
        <w:numPr>
          <w:ilvl w:val="0"/>
          <w:numId w:val="1"/>
        </w:numPr>
        <w:shd w:val="clear" w:color="auto" w:fill="FFFFFF"/>
        <w:spacing w:after="0" w:line="247" w:lineRule="atLeast"/>
        <w:ind w:left="120"/>
        <w:textAlignment w:val="baseline"/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</w:pPr>
      <w:hyperlink r:id="rId26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Министерства здравоохранения и социального развития РФ от 16 июля 2007 г. № 477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работникам..."</w:t>
        </w:r>
      </w:hyperlink>
    </w:p>
    <w:p w:rsidR="000C5068" w:rsidRPr="000C5068" w:rsidRDefault="000C5068" w:rsidP="000C5068">
      <w:pPr>
        <w:numPr>
          <w:ilvl w:val="0"/>
          <w:numId w:val="1"/>
        </w:numPr>
        <w:shd w:val="clear" w:color="auto" w:fill="FFFFFF"/>
        <w:spacing w:after="0" w:line="247" w:lineRule="atLeast"/>
        <w:ind w:left="120"/>
        <w:textAlignment w:val="baseline"/>
        <w:rPr>
          <w:rFonts w:ascii="inherit" w:eastAsia="Times New Roman" w:hAnsi="inherit" w:cs="Times New Roman"/>
          <w:color w:val="666666"/>
          <w:sz w:val="17"/>
          <w:szCs w:val="17"/>
          <w:lang w:eastAsia="ru-RU"/>
        </w:rPr>
      </w:pPr>
      <w:hyperlink r:id="rId27" w:history="1">
        <w:r w:rsidRPr="000C5068">
          <w:rPr>
            <w:rFonts w:ascii="inherit" w:eastAsia="Times New Roman" w:hAnsi="inherit" w:cs="Times New Roman"/>
            <w:color w:val="222222"/>
            <w:sz w:val="17"/>
            <w:u w:val="single"/>
            <w:lang w:eastAsia="ru-RU"/>
          </w:rPr>
          <w:t>Приказ министерства труда и социальной защиты РФ от 12 января 2015 года № 2н</w:t>
        </w:r>
      </w:hyperlink>
    </w:p>
    <w:p w:rsidR="0000097F" w:rsidRDefault="0000097F" w:rsidP="000C5068"/>
    <w:sectPr w:rsidR="0000097F" w:rsidSect="000C5068">
      <w:pgSz w:w="11906" w:h="16838"/>
      <w:pgMar w:top="79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90F"/>
    <w:multiLevelType w:val="multilevel"/>
    <w:tmpl w:val="2E2A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5068"/>
    <w:rsid w:val="0000097F"/>
    <w:rsid w:val="000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F"/>
  </w:style>
  <w:style w:type="paragraph" w:styleId="2">
    <w:name w:val="heading 2"/>
    <w:basedOn w:val="a"/>
    <w:link w:val="20"/>
    <w:uiPriority w:val="9"/>
    <w:qFormat/>
    <w:rsid w:val="000C5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C5068"/>
    <w:rPr>
      <w:b/>
      <w:bCs/>
    </w:rPr>
  </w:style>
  <w:style w:type="paragraph" w:styleId="a4">
    <w:name w:val="Normal (Web)"/>
    <w:basedOn w:val="a"/>
    <w:uiPriority w:val="99"/>
    <w:semiHidden/>
    <w:unhideWhenUsed/>
    <w:rsid w:val="000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068"/>
  </w:style>
  <w:style w:type="character" w:styleId="a5">
    <w:name w:val="Hyperlink"/>
    <w:basedOn w:val="a0"/>
    <w:uiPriority w:val="99"/>
    <w:semiHidden/>
    <w:unhideWhenUsed/>
    <w:rsid w:val="000C5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-kr.ru/category/ot/prikaz_1104.pdf" TargetMode="External"/><Relationship Id="rId13" Type="http://schemas.openxmlformats.org/officeDocument/2006/relationships/hyperlink" Target="http://www.aik-kr.ru/category/ot/prikaz_1028.pdf" TargetMode="External"/><Relationship Id="rId18" Type="http://schemas.openxmlformats.org/officeDocument/2006/relationships/hyperlink" Target="http://www.aik-kr.ru/category/ot/prikaz_582.pdf" TargetMode="External"/><Relationship Id="rId26" Type="http://schemas.openxmlformats.org/officeDocument/2006/relationships/hyperlink" Target="http://www.aik-kr.ru/content/prikaz-ministerstva-zdravoohraneniya-i-socialnogo-razvitiya-r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k-kr.ru/category/ot/prikaz_416.pdf" TargetMode="External"/><Relationship Id="rId7" Type="http://schemas.openxmlformats.org/officeDocument/2006/relationships/hyperlink" Target="http://www.aik-kr.ru/category/ot/prikaz_1247.pdf" TargetMode="External"/><Relationship Id="rId12" Type="http://schemas.openxmlformats.org/officeDocument/2006/relationships/hyperlink" Target="http://www.aik-kr.ru/category/ot/prikaz_777.pdf" TargetMode="External"/><Relationship Id="rId17" Type="http://schemas.openxmlformats.org/officeDocument/2006/relationships/hyperlink" Target="http://www.aik-kr.ru/category/ot/prikaz_357.pdf" TargetMode="External"/><Relationship Id="rId25" Type="http://schemas.openxmlformats.org/officeDocument/2006/relationships/hyperlink" Target="http://www.aik-kr.ru/category/ot/prikaz_44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k-kr.ru/category/ot/prikaz_587.pdf" TargetMode="External"/><Relationship Id="rId20" Type="http://schemas.openxmlformats.org/officeDocument/2006/relationships/hyperlink" Target="http://www.aik-kr.ru/category/ot/prikaz_541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ik-kr.ru/category/ot/prikaz_340.pdf" TargetMode="External"/><Relationship Id="rId11" Type="http://schemas.openxmlformats.org/officeDocument/2006/relationships/hyperlink" Target="http://www.aik-kr.ru/category/ot/prikaz_341.pdf" TargetMode="External"/><Relationship Id="rId24" Type="http://schemas.openxmlformats.org/officeDocument/2006/relationships/hyperlink" Target="http://www.aik-kr.ru/category/ot/prikaz_799.pdf" TargetMode="External"/><Relationship Id="rId5" Type="http://schemas.openxmlformats.org/officeDocument/2006/relationships/hyperlink" Target="http://www.aik-kr.ru/category/ot/prikaz_906_ot.pdf" TargetMode="External"/><Relationship Id="rId15" Type="http://schemas.openxmlformats.org/officeDocument/2006/relationships/hyperlink" Target="http://www.aik-kr.ru/category/ot/prikaz_970.pdf" TargetMode="External"/><Relationship Id="rId23" Type="http://schemas.openxmlformats.org/officeDocument/2006/relationships/hyperlink" Target="http://www.aik-kr.ru/category/ot/prikaz_87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ik-kr.ru/category/ot/prikaz_1077.pdf" TargetMode="External"/><Relationship Id="rId19" Type="http://schemas.openxmlformats.org/officeDocument/2006/relationships/hyperlink" Target="http://www.aik-kr.ru/category/ot/prikaz_5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k-kr.ru/category/ot/prikaz_1078.pdf" TargetMode="External"/><Relationship Id="rId14" Type="http://schemas.openxmlformats.org/officeDocument/2006/relationships/hyperlink" Target="http://www.aik-kr.ru/category/ot/prikaz_454.pdf" TargetMode="External"/><Relationship Id="rId22" Type="http://schemas.openxmlformats.org/officeDocument/2006/relationships/hyperlink" Target="http://www.aik-kr.ru/category/ot/prikaz_477.pdf" TargetMode="External"/><Relationship Id="rId27" Type="http://schemas.openxmlformats.org/officeDocument/2006/relationships/hyperlink" Target="http://www.aik-kr.ru/content/prikaz-ministerstva-truda-i-socialnoy-zashchity-rf-ot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2015-03-29T15:35:00Z</dcterms:created>
  <dcterms:modified xsi:type="dcterms:W3CDTF">2015-03-29T15:37:00Z</dcterms:modified>
</cp:coreProperties>
</file>